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left="260" w:hanging="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Приложение 2.1</w:t>
      </w:r>
      <w:r>
        <w:rPr>
          <w:rFonts w:eastAsia="Times New Roman"/>
          <w:b/>
          <w:bCs/>
          <w:sz w:val="24"/>
          <w:szCs w:val="24"/>
          <w:lang w:val="en-US"/>
        </w:rPr>
        <w:t>6</w:t>
      </w:r>
    </w:p>
    <w:p>
      <w:pPr>
        <w:pStyle w:val="Normal"/>
        <w:spacing w:lineRule="exact" w:line="272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left="980" w:hanging="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Доля сотрудников, проходящих профессиональный осмотр не реже 1 раза в год:</w:t>
      </w:r>
    </w:p>
    <w:p>
      <w:pPr>
        <w:pStyle w:val="Normal"/>
        <w:spacing w:lineRule="exact" w:line="281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numPr>
          <w:ilvl w:val="0"/>
          <w:numId w:val="1"/>
        </w:numPr>
        <w:tabs>
          <w:tab w:val="clear" w:pos="720"/>
          <w:tab w:val="left" w:pos="400" w:leader="none"/>
        </w:tabs>
        <w:ind w:left="400" w:hanging="138"/>
        <w:rPr>
          <w:rFonts w:eastAsia="Times New Roman"/>
          <w:b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100 баллов</w:t>
      </w:r>
    </w:p>
    <w:p>
      <w:pPr>
        <w:pStyle w:val="Normal"/>
        <w:spacing w:lineRule="exact" w:line="283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Служба проректора по лечебной работе совместно с консультативно-диагностическим отделением клиники профпатологии и гематологии им. профессора В.Я. Шустова составляет график прохождения медицинского осмотра сотрудников университета, где каждому структурному подразделению назначаются определённые даты. В 20</w:t>
      </w:r>
      <w:r>
        <w:rPr>
          <w:rFonts w:eastAsia="Times New Roman"/>
          <w:sz w:val="24"/>
          <w:szCs w:val="24"/>
          <w:lang w:val="en-US"/>
        </w:rPr>
        <w:t>22</w:t>
      </w:r>
      <w:r>
        <w:rPr>
          <w:rFonts w:eastAsia="Times New Roman"/>
          <w:sz w:val="24"/>
          <w:szCs w:val="24"/>
        </w:rPr>
        <w:t xml:space="preserve"> году 100% сотрудников прошли профессиональный осмотр.</w:t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8511540"/>
            <wp:effectExtent l="0" t="0" r="0" b="0"/>
            <wp:wrapSquare wrapText="largest"/>
            <wp:docPr id="1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1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8693785"/>
            <wp:effectExtent l="0" t="0" r="0" b="0"/>
            <wp:wrapSquare wrapText="largest"/>
            <wp:docPr id="2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9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8621395"/>
            <wp:effectExtent l="0" t="0" r="0" b="0"/>
            <wp:wrapSquare wrapText="largest"/>
            <wp:docPr id="3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8187055"/>
            <wp:effectExtent l="0" t="0" r="0" b="0"/>
            <wp:wrapSquare wrapText="largest"/>
            <wp:docPr id="4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8285480"/>
            <wp:effectExtent l="0" t="0" r="0" b="0"/>
            <wp:wrapSquare wrapText="largest"/>
            <wp:docPr id="5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8393430"/>
            <wp:effectExtent l="0" t="0" r="0" b="0"/>
            <wp:wrapSquare wrapText="largest"/>
            <wp:docPr id="6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8568055"/>
            <wp:effectExtent l="0" t="0" r="0" b="0"/>
            <wp:wrapSquare wrapText="largest"/>
            <wp:docPr id="7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8495030"/>
            <wp:effectExtent l="0" t="0" r="0" b="0"/>
            <wp:wrapSquare wrapText="largest"/>
            <wp:docPr id="8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5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440" w:right="846" w:gutter="0" w:header="0" w:top="1127" w:footer="0" w:bottom="144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OpenSymbol">
    <w:altName w:val="Arial Unicode MS"/>
    <w:charset w:val="01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-"/>
      <w:lvlJc w:val="left"/>
      <w:pPr>
        <w:tabs>
          <w:tab w:val="num" w:pos="0"/>
        </w:tabs>
        <w:ind w:left="0" w:hanging="0"/>
      </w:pPr>
      <w:rPr>
        <w:rFonts w:ascii="OpenSymbol" w:hAnsi="OpenSymbol" w:cs="OpenSymbol" w:hint="default"/>
      </w:rPr>
    </w:lvl>
    <w:lvl w:ilvl="1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" w:cs="Times New Roman" w:eastAsiaTheme="minorEastAsia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5f472e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" w:cs="Times New Roman" w:eastAsiaTheme="minorEastAsia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>
    <w:name w:val="Hyperlink"/>
    <w:basedOn w:val="DefaultParagraphFont"/>
    <w:uiPriority w:val="99"/>
    <w:unhideWhenUsed/>
    <w:rsid w:val="004d5bdc"/>
    <w:rPr>
      <w:color w:val="0000FF"/>
      <w:u w:val="single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Lucida Sans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Lucida Sans"/>
      <w:lang w:val="zxx" w:eastAsia="zxx" w:bidi="zxx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numbering" Target="numbering.xml"/><Relationship Id="rId11" Type="http://schemas.openxmlformats.org/officeDocument/2006/relationships/fontTable" Target="fontTable.xml"/><Relationship Id="rId12" Type="http://schemas.openxmlformats.org/officeDocument/2006/relationships/settings" Target="settings.xml"/><Relationship Id="rId1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Application>LibreOffice/7.4.0.3$Windows_X86_64 LibreOffice_project/f85e47c08ddd19c015c0114a68350214f7066f5a</Application>
  <AppVersion>15.0000</AppVersion>
  <Pages>9</Pages>
  <Words>55</Words>
  <Characters>412</Characters>
  <CharactersWithSpaces>462</CharactersWithSpaces>
  <Paragraphs>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2020-02-13T12:39:00Z</dcterms:created>
  <dc:creator>Windows User</dc:creator>
  <dc:description/>
  <dc:language>ru-RU</dc:language>
  <cp:lastModifiedBy/>
  <dcterms:modified xsi:type="dcterms:W3CDTF">2023-03-02T14:25:41Z</dcterms:modified>
  <cp:revision>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